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15" w:rsidRPr="00394E15" w:rsidRDefault="00394E15" w:rsidP="00394E15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4E15">
        <w:rPr>
          <w:rFonts w:ascii="Times New Roman" w:hAnsi="Times New Roman" w:cs="Times New Roman"/>
          <w:b/>
          <w:sz w:val="28"/>
          <w:szCs w:val="28"/>
        </w:rPr>
        <w:t>Үзмәшгуль</w:t>
      </w:r>
      <w:proofErr w:type="spellEnd"/>
      <w:r w:rsidRPr="00394E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b/>
          <w:sz w:val="28"/>
          <w:szCs w:val="28"/>
        </w:rPr>
        <w:t>гражданнарга</w:t>
      </w:r>
      <w:proofErr w:type="spellEnd"/>
      <w:r w:rsidRPr="00394E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b/>
          <w:sz w:val="28"/>
          <w:szCs w:val="28"/>
        </w:rPr>
        <w:t>булачак</w:t>
      </w:r>
      <w:proofErr w:type="spellEnd"/>
      <w:r w:rsidRPr="00394E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b/>
          <w:sz w:val="28"/>
          <w:szCs w:val="28"/>
        </w:rPr>
        <w:t>пенсияне</w:t>
      </w:r>
      <w:proofErr w:type="spellEnd"/>
      <w:r w:rsidRPr="00394E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b/>
          <w:sz w:val="28"/>
          <w:szCs w:val="28"/>
        </w:rPr>
        <w:t>формалаштырырга</w:t>
      </w:r>
      <w:proofErr w:type="spellEnd"/>
      <w:r w:rsidRPr="00394E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b/>
          <w:sz w:val="28"/>
          <w:szCs w:val="28"/>
        </w:rPr>
        <w:t>кирәк</w:t>
      </w:r>
      <w:proofErr w:type="spellEnd"/>
      <w:r w:rsidRPr="00394E15">
        <w:rPr>
          <w:rFonts w:ascii="Times New Roman" w:hAnsi="Times New Roman" w:cs="Times New Roman"/>
          <w:b/>
          <w:sz w:val="28"/>
          <w:szCs w:val="28"/>
        </w:rPr>
        <w:t>.</w:t>
      </w:r>
    </w:p>
    <w:p w:rsidR="001E5E70" w:rsidRPr="001E5E70" w:rsidRDefault="001E5E70" w:rsidP="001E5E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43575" cy="2628900"/>
            <wp:effectExtent l="19050" t="0" r="9525" b="0"/>
            <wp:docPr id="1" name="Рисунок 0" descr="Самозаняты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озанятые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E15" w:rsidRPr="00394E15" w:rsidRDefault="00394E15" w:rsidP="00394E1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94E15" w:rsidRPr="00394E15" w:rsidRDefault="00394E15" w:rsidP="00394E1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94E15" w:rsidRPr="00394E15" w:rsidRDefault="00394E15" w:rsidP="00394E1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94E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Һөнәри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керемгә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режимын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кулланучы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үзмәшгуль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гражданнарга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пенсия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хокукларын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формалаштыру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Пенсия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фондына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взносларын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түләргә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пенсия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кирәкле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коэффициентлар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тупларга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мөмкинлек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бирәчәк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>.</w:t>
      </w:r>
    </w:p>
    <w:p w:rsidR="00394E15" w:rsidRPr="00394E15" w:rsidRDefault="00394E15" w:rsidP="00394E1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Моның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режимын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кулланучы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үзмәшгуль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пенсия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иминияте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ирекле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мөнәсәбәтләренә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керергә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Пенсия фонды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Идарәсендә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гражданинның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кабинеты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«минем </w:t>
      </w:r>
      <w:proofErr w:type="spellStart"/>
      <w:proofErr w:type="gramStart"/>
      <w:r w:rsidRPr="00394E15">
        <w:rPr>
          <w:rFonts w:ascii="Times New Roman" w:hAnsi="Times New Roman" w:cs="Times New Roman"/>
          <w:sz w:val="28"/>
          <w:szCs w:val="28"/>
        </w:rPr>
        <w:t>салым»мобиль</w:t>
      </w:r>
      <w:proofErr w:type="spellEnd"/>
      <w:proofErr w:type="gram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кушымтасында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үзмәшгуль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гражданнарга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Россия Пенсия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фондында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иминиятләүчеләр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сыйфатында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теркәлергә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мөмкинлек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>.</w:t>
      </w:r>
    </w:p>
    <w:p w:rsidR="00394E15" w:rsidRPr="00394E15" w:rsidRDefault="00394E15" w:rsidP="00394E1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взносларны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күчерү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үзмәшгульләр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шәхсән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яки почта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Пенсия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фондында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теркәлү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биргән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ә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түләүләр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реквизитлар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башкарылган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Хәзер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моны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турыдан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-туры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эшләргә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теркәлгәннән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иминиятче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агымдагы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взнослар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елы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бәясе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), Пенсия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фондында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түләүләр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азагында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счетта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чагылдырылачак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стаж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күләме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белешмәләрдән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файдалана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ала.</w:t>
      </w:r>
    </w:p>
    <w:p w:rsidR="00394E15" w:rsidRPr="00394E15" w:rsidRDefault="00394E15" w:rsidP="00394E1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94E15">
        <w:rPr>
          <w:rFonts w:ascii="Times New Roman" w:hAnsi="Times New Roman" w:cs="Times New Roman"/>
          <w:sz w:val="28"/>
          <w:szCs w:val="28"/>
        </w:rPr>
        <w:t xml:space="preserve">Россия Пенсия фонды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идарәләрендә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мөнәсәбәтләренә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керүче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үзмәшгульләрне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теркәү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органында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һөнәри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керемгә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режимын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кулланучы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түләүче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сыйфатында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фактын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паспорт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белешмәләр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биргәннән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РПФ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үзмәшгульлеген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терки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аңа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белдерү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кәгазе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>.</w:t>
      </w:r>
    </w:p>
    <w:p w:rsidR="00394E15" w:rsidRPr="00394E15" w:rsidRDefault="00394E15" w:rsidP="00394E1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94E15">
        <w:rPr>
          <w:rFonts w:ascii="Times New Roman" w:hAnsi="Times New Roman" w:cs="Times New Roman"/>
          <w:sz w:val="28"/>
          <w:szCs w:val="28"/>
        </w:rPr>
        <w:lastRenderedPageBreak/>
        <w:t>Взносларны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ысул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түләргә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берьюлы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сумманы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күчерергә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эшләргә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периодик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түләүләр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взносларын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фиксацияләнгән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түләгәндә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(2020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календарь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елы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32 448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исәпләнә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чор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агымдагы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декабреннән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башкарылырга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>.</w:t>
      </w:r>
    </w:p>
    <w:p w:rsidR="00394E15" w:rsidRPr="00394E15" w:rsidRDefault="00394E15" w:rsidP="00394E1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елы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бәясе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Россия Пенсия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фондында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үзмәшгульлекне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иминләштерүче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сыйфатында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теркәү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датасыннан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азагына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исәптә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исәпләнә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взносларын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түләгән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стажга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беркетелгән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суммадан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кимрәк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түләнгән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түләүгә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пропорциональ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чор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исәпләнәчәк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>.</w:t>
      </w:r>
    </w:p>
    <w:p w:rsidR="00875D3B" w:rsidRDefault="00394E15" w:rsidP="00394E15">
      <w:pPr>
        <w:pStyle w:val="a4"/>
        <w:ind w:firstLine="708"/>
      </w:pP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Искәртеп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узабыз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һөнәри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керемгә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кулланучы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үзмәшгуль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әйтик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нотариуслар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кебек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үк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пенсия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иминиятенә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акча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түләргә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пенсияләрен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мөстәкыйль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ирекле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взнослар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хисабына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15">
        <w:rPr>
          <w:rFonts w:ascii="Times New Roman" w:hAnsi="Times New Roman" w:cs="Times New Roman"/>
          <w:sz w:val="28"/>
          <w:szCs w:val="28"/>
        </w:rPr>
        <w:t>формалаштыра</w:t>
      </w:r>
      <w:proofErr w:type="spellEnd"/>
      <w:r w:rsidRPr="00394E15">
        <w:rPr>
          <w:rFonts w:ascii="Times New Roman" w:hAnsi="Times New Roman" w:cs="Times New Roman"/>
          <w:sz w:val="28"/>
          <w:szCs w:val="28"/>
        </w:rPr>
        <w:t>.</w:t>
      </w:r>
    </w:p>
    <w:sectPr w:rsidR="00875D3B" w:rsidSect="0087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E70"/>
    <w:rsid w:val="001E5E70"/>
    <w:rsid w:val="00394E15"/>
    <w:rsid w:val="0087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D2E8"/>
  <w15:docId w15:val="{9EA095D1-7E25-43E1-B924-88E6853D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Новости"/>
    <w:next w:val="a"/>
    <w:link w:val="20"/>
    <w:semiHidden/>
    <w:unhideWhenUsed/>
    <w:qFormat/>
    <w:rsid w:val="001E5E70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semiHidden/>
    <w:rsid w:val="001E5E70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1E5E70"/>
    <w:rPr>
      <w:sz w:val="24"/>
      <w:szCs w:val="24"/>
    </w:rPr>
  </w:style>
  <w:style w:type="paragraph" w:customStyle="1" w:styleId="a4">
    <w:name w:val="Текст новости"/>
    <w:link w:val="a3"/>
    <w:qFormat/>
    <w:rsid w:val="001E5E70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5E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E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2</cp:revision>
  <dcterms:created xsi:type="dcterms:W3CDTF">2020-08-20T06:52:00Z</dcterms:created>
  <dcterms:modified xsi:type="dcterms:W3CDTF">2020-08-24T12:55:00Z</dcterms:modified>
</cp:coreProperties>
</file>